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3A07C1A"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607A21">
        <w:rPr>
          <w:bCs w:val="0"/>
          <w:sz w:val="28"/>
        </w:rPr>
        <w:t>4</w:t>
      </w:r>
      <w:r w:rsidR="009C0A94">
        <w:rPr>
          <w:bCs w:val="0"/>
          <w:sz w:val="28"/>
        </w:rPr>
        <w:t>-e</w:t>
      </w:r>
      <w:r w:rsidR="00197EC1" w:rsidRPr="00FC6EBE">
        <w:rPr>
          <w:bCs w:val="0"/>
          <w:sz w:val="28"/>
        </w:rPr>
        <w:tab/>
      </w:r>
      <w:r w:rsidR="002860A9" w:rsidRPr="002860A9">
        <w:rPr>
          <w:bCs w:val="0"/>
          <w:sz w:val="28"/>
        </w:rPr>
        <w:t>R1-2100716</w:t>
      </w:r>
    </w:p>
    <w:p w14:paraId="0C1BBD2C" w14:textId="78AEA685" w:rsidR="00281A16" w:rsidRPr="00912280" w:rsidRDefault="00607A21" w:rsidP="00281A16">
      <w:pPr>
        <w:pStyle w:val="a5"/>
        <w:rPr>
          <w:bCs w:val="0"/>
          <w:sz w:val="28"/>
        </w:rPr>
      </w:pPr>
      <w:r w:rsidRPr="00607A21">
        <w:rPr>
          <w:bCs w:val="0"/>
          <w:sz w:val="28"/>
          <w:szCs w:val="24"/>
          <w:lang w:eastAsia="ko-KR"/>
        </w:rPr>
        <w:t>e-Meeting, January 25</w:t>
      </w:r>
      <w:r w:rsidRPr="000B2DA1">
        <w:rPr>
          <w:bCs w:val="0"/>
          <w:sz w:val="28"/>
          <w:szCs w:val="24"/>
          <w:vertAlign w:val="superscript"/>
          <w:lang w:eastAsia="ko-KR"/>
        </w:rPr>
        <w:t>th</w:t>
      </w:r>
      <w:r w:rsidR="000B2DA1">
        <w:rPr>
          <w:bCs w:val="0"/>
          <w:sz w:val="28"/>
          <w:szCs w:val="24"/>
          <w:lang w:eastAsia="ko-KR"/>
        </w:rPr>
        <w:t xml:space="preserve"> </w:t>
      </w:r>
      <w:r w:rsidRPr="00607A21">
        <w:rPr>
          <w:bCs w:val="0"/>
          <w:sz w:val="28"/>
          <w:szCs w:val="24"/>
          <w:lang w:eastAsia="ko-KR"/>
        </w:rPr>
        <w:t>– February 5</w:t>
      </w:r>
      <w:r w:rsidRPr="000B2DA1">
        <w:rPr>
          <w:bCs w:val="0"/>
          <w:sz w:val="28"/>
          <w:szCs w:val="24"/>
          <w:vertAlign w:val="superscript"/>
          <w:lang w:eastAsia="ko-KR"/>
        </w:rPr>
        <w:t>th</w:t>
      </w:r>
      <w:r w:rsidRPr="00607A21">
        <w:rPr>
          <w:bCs w:val="0"/>
          <w:sz w:val="28"/>
          <w:szCs w:val="24"/>
          <w:lang w:eastAsia="ko-KR"/>
        </w:rPr>
        <w:t>, 2021</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00252B4" w14:textId="11D615CD" w:rsidR="00CE304C" w:rsidRDefault="007632FA" w:rsidP="000A67CA">
      <w:pPr>
        <w:rPr>
          <w:lang w:eastAsia="ko-KR"/>
        </w:rPr>
      </w:pPr>
      <w:r>
        <w:rPr>
          <w:lang w:eastAsia="ko-KR"/>
        </w:rPr>
        <w:t>A new work item NR coverage enhancement was approved [1]. In</w:t>
      </w:r>
      <w:r>
        <w:rPr>
          <w:rFonts w:hint="eastAsia"/>
          <w:lang w:eastAsia="ko-KR"/>
        </w:rPr>
        <w:t xml:space="preserve"> WID, </w:t>
      </w:r>
      <w:r>
        <w:rPr>
          <w:lang w:eastAsia="ko-KR"/>
        </w:rPr>
        <w:t xml:space="preserve">following objective in RAN1 perspective is included: </w:t>
      </w:r>
    </w:p>
    <w:p w14:paraId="64EF6B33" w14:textId="4FF06E86" w:rsidR="007632FA" w:rsidRDefault="007632FA" w:rsidP="008060BC">
      <w:pPr>
        <w:pStyle w:val="ac"/>
        <w:numPr>
          <w:ilvl w:val="0"/>
          <w:numId w:val="27"/>
        </w:numPr>
        <w:ind w:leftChars="0"/>
        <w:rPr>
          <w:lang w:eastAsia="ko-KR"/>
        </w:rPr>
      </w:pPr>
      <w:r w:rsidRPr="007632FA">
        <w:rPr>
          <w:lang w:val="en-US"/>
        </w:rPr>
        <w:t xml:space="preserve">Specify mechanism(s) to support Type A </w:t>
      </w:r>
      <w:r>
        <w:t>PUSCH repetitions for Msg3</w:t>
      </w:r>
    </w:p>
    <w:p w14:paraId="18A68D70" w14:textId="2831B411" w:rsidR="00204D94" w:rsidRPr="007632FA" w:rsidRDefault="00C25C5A" w:rsidP="000A67CA">
      <w:pPr>
        <w:rPr>
          <w:lang w:eastAsia="ko-KR"/>
        </w:rPr>
      </w:pPr>
      <w:r>
        <w:rPr>
          <w:lang w:eastAsia="ko-KR"/>
        </w:rPr>
        <w:t xml:space="preserve">In this contribution, we </w:t>
      </w:r>
      <w:r w:rsidR="004F6E40">
        <w:rPr>
          <w:lang w:eastAsia="ko-KR"/>
        </w:rPr>
        <w:t>discuss</w:t>
      </w:r>
      <w:r w:rsidR="00B10D26">
        <w:rPr>
          <w:lang w:eastAsia="ko-KR"/>
        </w:rPr>
        <w:t xml:space="preserve"> </w:t>
      </w:r>
      <w:r>
        <w:rPr>
          <w:lang w:eastAsia="ko-KR"/>
        </w:rPr>
        <w:t xml:space="preserve">on </w:t>
      </w:r>
      <w:r w:rsidR="00607A21">
        <w:rPr>
          <w:lang w:eastAsia="ko-KR"/>
        </w:rPr>
        <w:t>coverage enhancement for Msg3</w:t>
      </w:r>
      <w:r w:rsidR="00B10D26">
        <w:rPr>
          <w:lang w:eastAsia="ko-KR"/>
        </w:rPr>
        <w:t>.</w:t>
      </w:r>
    </w:p>
    <w:p w14:paraId="542BB8BA" w14:textId="2B6123AB" w:rsidR="00566BA5" w:rsidRDefault="00607A21" w:rsidP="00116A51">
      <w:pPr>
        <w:pStyle w:val="1"/>
      </w:pPr>
      <w:r>
        <w:t>Discussion</w:t>
      </w:r>
    </w:p>
    <w:p w14:paraId="7AF3BD2C" w14:textId="5FF07C8E" w:rsidR="00023790" w:rsidRDefault="000B2DA1" w:rsidP="0086079F">
      <w:pPr>
        <w:rPr>
          <w:lang w:val="en-US" w:eastAsia="ko-KR"/>
        </w:rPr>
      </w:pPr>
      <w:r>
        <w:rPr>
          <w:lang w:val="en-US" w:eastAsia="ko-KR"/>
        </w:rPr>
        <w:t>In this section, we discuss indication of coverage enhancement for msg3 PUSCH and triggering condition of coverage enhancement for msg3 PUSCH.</w:t>
      </w:r>
    </w:p>
    <w:p w14:paraId="5A2E9CD9" w14:textId="77777777" w:rsidR="00023790" w:rsidRDefault="00023790" w:rsidP="0086079F">
      <w:pPr>
        <w:rPr>
          <w:b/>
          <w:u w:val="single"/>
          <w:lang w:val="en-US" w:eastAsia="ko-KR"/>
        </w:rPr>
      </w:pPr>
    </w:p>
    <w:p w14:paraId="61A891B6" w14:textId="27E748B3" w:rsidR="005C5361" w:rsidRPr="00D75243" w:rsidRDefault="00023790" w:rsidP="0086079F">
      <w:pPr>
        <w:rPr>
          <w:b/>
          <w:u w:val="single"/>
          <w:lang w:val="en-US" w:eastAsia="ko-KR"/>
        </w:rPr>
      </w:pPr>
      <w:r>
        <w:rPr>
          <w:b/>
          <w:u w:val="single"/>
          <w:lang w:val="en-US" w:eastAsia="ko-KR"/>
        </w:rPr>
        <w:t>I</w:t>
      </w:r>
      <w:r w:rsidR="005C5361" w:rsidRPr="00D75243">
        <w:rPr>
          <w:rFonts w:hint="eastAsia"/>
          <w:b/>
          <w:u w:val="single"/>
          <w:lang w:val="en-US" w:eastAsia="ko-KR"/>
        </w:rPr>
        <w:t>ndication</w:t>
      </w:r>
      <w:r>
        <w:rPr>
          <w:b/>
          <w:u w:val="single"/>
          <w:lang w:val="en-US" w:eastAsia="ko-KR"/>
        </w:rPr>
        <w:t xml:space="preserve"> of </w:t>
      </w:r>
      <w:r w:rsidRPr="00D75243">
        <w:rPr>
          <w:rFonts w:hint="eastAsia"/>
          <w:b/>
          <w:u w:val="single"/>
          <w:lang w:val="en-US" w:eastAsia="ko-KR"/>
        </w:rPr>
        <w:t>C</w:t>
      </w:r>
      <w:r>
        <w:rPr>
          <w:b/>
          <w:u w:val="single"/>
          <w:lang w:val="en-US" w:eastAsia="ko-KR"/>
        </w:rPr>
        <w:t>overage Enhancement</w:t>
      </w:r>
      <w:r>
        <w:rPr>
          <w:b/>
          <w:u w:val="single"/>
          <w:lang w:val="en-US" w:eastAsia="ko-KR"/>
        </w:rPr>
        <w:t xml:space="preserve"> for msg3</w:t>
      </w:r>
      <w:r w:rsidR="000B2DA1">
        <w:rPr>
          <w:b/>
          <w:u w:val="single"/>
          <w:lang w:val="en-US" w:eastAsia="ko-KR"/>
        </w:rPr>
        <w:t xml:space="preserve"> PUSCH</w:t>
      </w:r>
    </w:p>
    <w:p w14:paraId="709272C9" w14:textId="52190395" w:rsidR="005B6B5F" w:rsidRDefault="00023790" w:rsidP="00023790">
      <w:pPr>
        <w:rPr>
          <w:lang w:val="en-US" w:eastAsia="ko-KR"/>
        </w:rPr>
      </w:pPr>
      <w:r w:rsidRPr="00023790">
        <w:rPr>
          <w:lang w:val="en-US" w:eastAsia="ko-KR"/>
        </w:rPr>
        <w:t xml:space="preserve">For </w:t>
      </w:r>
      <w:r>
        <w:rPr>
          <w:lang w:val="en-US" w:eastAsia="ko-KR"/>
        </w:rPr>
        <w:t xml:space="preserve">coverage enhancement for msg3 PUSCH, it needs that the configuration for PUSCH is inherited. </w:t>
      </w:r>
      <w:r w:rsidRPr="00023790">
        <w:rPr>
          <w:lang w:val="en-US" w:eastAsia="ko-KR"/>
        </w:rPr>
        <w:t xml:space="preserve">For </w:t>
      </w:r>
      <w:r w:rsidR="00551EAA">
        <w:rPr>
          <w:lang w:val="en-US" w:eastAsia="ko-KR"/>
        </w:rPr>
        <w:t>example, the parameters</w:t>
      </w:r>
      <w:r w:rsidR="009630E8">
        <w:rPr>
          <w:lang w:val="en-US" w:eastAsia="ko-KR"/>
        </w:rPr>
        <w:t xml:space="preserve"> for PUSCH repetition</w:t>
      </w:r>
      <w:r w:rsidR="00551EAA">
        <w:rPr>
          <w:lang w:val="en-US" w:eastAsia="ko-KR"/>
        </w:rPr>
        <w:t xml:space="preserve"> (e.g., N</w:t>
      </w:r>
      <w:r w:rsidRPr="00023790">
        <w:rPr>
          <w:lang w:val="en-US" w:eastAsia="ko-KR"/>
        </w:rPr>
        <w:t>umber of repetition</w:t>
      </w:r>
      <w:r>
        <w:rPr>
          <w:lang w:val="en-US" w:eastAsia="ko-KR"/>
        </w:rPr>
        <w:t>, DMRS bundling, frequency hopping</w:t>
      </w:r>
      <w:r w:rsidR="005B6B5F">
        <w:rPr>
          <w:lang w:val="en-US" w:eastAsia="ko-KR"/>
        </w:rPr>
        <w:t>, etc.</w:t>
      </w:r>
      <w:r w:rsidRPr="00023790">
        <w:rPr>
          <w:lang w:val="en-US" w:eastAsia="ko-KR"/>
        </w:rPr>
        <w:t>) can be</w:t>
      </w:r>
      <w:r w:rsidR="005B6B5F">
        <w:rPr>
          <w:lang w:val="en-US" w:eastAsia="ko-KR"/>
        </w:rPr>
        <w:t xml:space="preserve"> introduced in RA configurati</w:t>
      </w:r>
      <w:bookmarkStart w:id="3" w:name="_GoBack"/>
      <w:bookmarkEnd w:id="3"/>
      <w:r w:rsidR="005B6B5F">
        <w:rPr>
          <w:lang w:val="en-US" w:eastAsia="ko-KR"/>
        </w:rPr>
        <w:t xml:space="preserve">on. </w:t>
      </w:r>
      <w:r w:rsidR="00551EAA">
        <w:rPr>
          <w:lang w:val="en-US" w:eastAsia="ko-KR"/>
        </w:rPr>
        <w:t xml:space="preserve">If dynamic indication for PUSCH repetition is necessary, the parameter can be included in RAR grant field for initial transmission and </w:t>
      </w:r>
      <w:r w:rsidR="00551EAA" w:rsidRPr="00551EAA">
        <w:rPr>
          <w:lang w:val="en-US" w:eastAsia="ko-KR"/>
        </w:rPr>
        <w:t>DCI format 0</w:t>
      </w:r>
      <w:r w:rsidR="00551EAA">
        <w:rPr>
          <w:lang w:val="en-US" w:eastAsia="ko-KR"/>
        </w:rPr>
        <w:t>_</w:t>
      </w:r>
      <w:r w:rsidR="00551EAA" w:rsidRPr="00551EAA">
        <w:rPr>
          <w:lang w:val="en-US" w:eastAsia="ko-KR"/>
        </w:rPr>
        <w:t xml:space="preserve">0 with TC-RNTI </w:t>
      </w:r>
      <w:r w:rsidR="00551EAA">
        <w:rPr>
          <w:lang w:val="en-US" w:eastAsia="ko-KR"/>
        </w:rPr>
        <w:t>for retransmission.</w:t>
      </w:r>
    </w:p>
    <w:p w14:paraId="75CC3121" w14:textId="2D7BE53E" w:rsidR="009630E8" w:rsidRDefault="00565DD7" w:rsidP="00023790">
      <w:pPr>
        <w:rPr>
          <w:lang w:val="en-US" w:eastAsia="ko-KR"/>
        </w:rPr>
      </w:pPr>
      <w:r>
        <w:rPr>
          <w:lang w:val="en-US" w:eastAsia="ko-KR"/>
        </w:rPr>
        <w:t>In addition</w:t>
      </w:r>
      <w:r w:rsidR="005B6B5F">
        <w:rPr>
          <w:lang w:val="en-US" w:eastAsia="ko-KR"/>
        </w:rPr>
        <w:t>,</w:t>
      </w:r>
      <w:r w:rsidR="00023790" w:rsidRPr="00023790">
        <w:rPr>
          <w:lang w:val="en-US" w:eastAsia="ko-KR"/>
        </w:rPr>
        <w:t xml:space="preserve"> UE behavior for </w:t>
      </w:r>
      <w:r w:rsidR="00551EAA">
        <w:rPr>
          <w:lang w:val="en-US" w:eastAsia="ko-KR"/>
        </w:rPr>
        <w:t xml:space="preserve">coverage enhancement for msg3 PUSCH can be described. For example, </w:t>
      </w:r>
      <w:r>
        <w:rPr>
          <w:lang w:val="en-US" w:eastAsia="ko-KR"/>
        </w:rPr>
        <w:t>r</w:t>
      </w:r>
      <w:r w:rsidRPr="00565DD7">
        <w:rPr>
          <w:lang w:val="en-US" w:eastAsia="ko-KR"/>
        </w:rPr>
        <w:t>edundancy version for PUSCH transmission</w:t>
      </w:r>
      <w:r w:rsidR="00023790" w:rsidRPr="00023790">
        <w:rPr>
          <w:lang w:val="en-US" w:eastAsia="ko-KR"/>
        </w:rPr>
        <w:t xml:space="preserve"> can be described for msg3 PUSCH transmission</w:t>
      </w:r>
      <w:r w:rsidR="009630E8">
        <w:rPr>
          <w:lang w:val="en-US" w:eastAsia="ko-KR"/>
        </w:rPr>
        <w:t xml:space="preserve"> with repetition</w:t>
      </w:r>
      <w:r w:rsidR="00023790" w:rsidRPr="00023790">
        <w:rPr>
          <w:lang w:val="en-US" w:eastAsia="ko-KR"/>
        </w:rPr>
        <w:t xml:space="preserve">. </w:t>
      </w:r>
    </w:p>
    <w:p w14:paraId="408ABBAB" w14:textId="66020023" w:rsidR="009630E8" w:rsidRPr="00023790" w:rsidRDefault="009630E8" w:rsidP="00023790">
      <w:pPr>
        <w:rPr>
          <w:lang w:val="en-US" w:eastAsia="ko-KR"/>
        </w:rPr>
      </w:pPr>
      <w:r w:rsidRPr="009630E8">
        <w:rPr>
          <w:b/>
          <w:i/>
          <w:lang w:val="en-US" w:eastAsia="ko-KR"/>
        </w:rPr>
        <w:t>Proposal 1</w:t>
      </w:r>
      <w:r>
        <w:rPr>
          <w:lang w:val="en-US" w:eastAsia="ko-KR"/>
        </w:rPr>
        <w:t>: T</w:t>
      </w:r>
      <w:r>
        <w:rPr>
          <w:lang w:val="en-US" w:eastAsia="ko-KR"/>
        </w:rPr>
        <w:t>he parameters for PUSCH repetition (e.g., N</w:t>
      </w:r>
      <w:r w:rsidRPr="00023790">
        <w:rPr>
          <w:lang w:val="en-US" w:eastAsia="ko-KR"/>
        </w:rPr>
        <w:t>umber of repetition</w:t>
      </w:r>
      <w:r>
        <w:rPr>
          <w:lang w:val="en-US" w:eastAsia="ko-KR"/>
        </w:rPr>
        <w:t>, DMRS bundling, frequency hopping, etc.</w:t>
      </w:r>
      <w:r w:rsidRPr="00023790">
        <w:rPr>
          <w:lang w:val="en-US" w:eastAsia="ko-KR"/>
        </w:rPr>
        <w:t>) can be</w:t>
      </w:r>
      <w:r>
        <w:rPr>
          <w:lang w:val="en-US" w:eastAsia="ko-KR"/>
        </w:rPr>
        <w:t xml:space="preserve"> introduced in RA configuration.</w:t>
      </w:r>
      <w:r>
        <w:rPr>
          <w:lang w:val="en-US" w:eastAsia="ko-KR"/>
        </w:rPr>
        <w:t xml:space="preserve"> Also, </w:t>
      </w:r>
      <w:r>
        <w:rPr>
          <w:lang w:val="en-US" w:eastAsia="ko-KR"/>
        </w:rPr>
        <w:t>r</w:t>
      </w:r>
      <w:r w:rsidRPr="00565DD7">
        <w:rPr>
          <w:lang w:val="en-US" w:eastAsia="ko-KR"/>
        </w:rPr>
        <w:t>edundancy version for PUSCH transmission</w:t>
      </w:r>
      <w:r w:rsidRPr="00023790">
        <w:rPr>
          <w:lang w:val="en-US" w:eastAsia="ko-KR"/>
        </w:rPr>
        <w:t xml:space="preserve"> can be described for msg3 PUSCH transmission</w:t>
      </w:r>
      <w:r>
        <w:rPr>
          <w:lang w:val="en-US" w:eastAsia="ko-KR"/>
        </w:rPr>
        <w:t xml:space="preserve"> with repetition</w:t>
      </w:r>
      <w:r w:rsidRPr="00023790">
        <w:rPr>
          <w:lang w:val="en-US" w:eastAsia="ko-KR"/>
        </w:rPr>
        <w:t>.</w:t>
      </w:r>
    </w:p>
    <w:p w14:paraId="1E037837" w14:textId="77777777" w:rsidR="00023790" w:rsidRDefault="00023790" w:rsidP="00157F59">
      <w:pPr>
        <w:rPr>
          <w:lang w:val="en-US" w:eastAsia="ko-KR"/>
        </w:rPr>
      </w:pPr>
    </w:p>
    <w:p w14:paraId="0EACE89A" w14:textId="216ED6C4" w:rsidR="00023790" w:rsidRPr="00D75243" w:rsidRDefault="001F4AD8" w:rsidP="00023790">
      <w:pPr>
        <w:rPr>
          <w:b/>
          <w:u w:val="single"/>
          <w:lang w:val="en-US" w:eastAsia="ko-KR"/>
        </w:rPr>
      </w:pPr>
      <w:r>
        <w:rPr>
          <w:b/>
          <w:u w:val="single"/>
          <w:lang w:val="en-US" w:eastAsia="ko-KR"/>
        </w:rPr>
        <w:t>Triggering condition of C</w:t>
      </w:r>
      <w:r w:rsidR="00023790">
        <w:rPr>
          <w:b/>
          <w:u w:val="single"/>
          <w:lang w:val="en-US" w:eastAsia="ko-KR"/>
        </w:rPr>
        <w:t>overage Enhancement for msg3</w:t>
      </w:r>
      <w:r w:rsidR="00023790">
        <w:rPr>
          <w:b/>
          <w:u w:val="single"/>
          <w:lang w:val="en-US" w:eastAsia="ko-KR"/>
        </w:rPr>
        <w:t xml:space="preserve"> PUSCH</w:t>
      </w:r>
    </w:p>
    <w:p w14:paraId="6E0B429D" w14:textId="77777777" w:rsidR="001F4AD8" w:rsidRDefault="0085522F" w:rsidP="00157F59">
      <w:pPr>
        <w:rPr>
          <w:lang w:val="en-US" w:eastAsia="ko-KR"/>
        </w:rPr>
      </w:pPr>
      <w:r>
        <w:rPr>
          <w:lang w:val="en-US" w:eastAsia="ko-KR"/>
        </w:rPr>
        <w:t>In initial access procedure, system information may configure msg3 PUSCH repetition.</w:t>
      </w:r>
      <w:r>
        <w:rPr>
          <w:lang w:val="en-US" w:eastAsia="ko-KR"/>
        </w:rPr>
        <w:t xml:space="preserve"> But, there is an ambiguity </w:t>
      </w:r>
      <w:r w:rsidR="001F4AD8">
        <w:rPr>
          <w:lang w:val="en-US" w:eastAsia="ko-KR"/>
        </w:rPr>
        <w:t>how to trigger coverage enhancement for msg3 PUSCH. Following two alternatives can be considered:</w:t>
      </w:r>
    </w:p>
    <w:p w14:paraId="0B7CB938" w14:textId="7A2875F3" w:rsidR="001F4AD8" w:rsidRPr="001F4AD8" w:rsidRDefault="001F4AD8" w:rsidP="008060BC">
      <w:pPr>
        <w:pStyle w:val="ac"/>
        <w:numPr>
          <w:ilvl w:val="0"/>
          <w:numId w:val="28"/>
        </w:numPr>
        <w:ind w:leftChars="0"/>
        <w:rPr>
          <w:lang w:val="en-US" w:eastAsia="ko-KR"/>
        </w:rPr>
      </w:pPr>
      <w:r w:rsidRPr="001F4AD8">
        <w:rPr>
          <w:lang w:val="en-US" w:eastAsia="ko-KR"/>
        </w:rPr>
        <w:t xml:space="preserve">Alt.1: </w:t>
      </w:r>
      <w:r>
        <w:rPr>
          <w:lang w:val="en-US" w:eastAsia="ko-KR"/>
        </w:rPr>
        <w:t xml:space="preserve"> UE reporting based triggering (i.e., UE selects coverage enhancement, and UE transmits PRACH preamble which is designated for indicating coverage enhancement</w:t>
      </w:r>
      <w:r w:rsidR="004F6E40">
        <w:rPr>
          <w:lang w:val="en-US" w:eastAsia="ko-KR"/>
        </w:rPr>
        <w:t>.</w:t>
      </w:r>
      <w:r>
        <w:rPr>
          <w:lang w:val="en-US" w:eastAsia="ko-KR"/>
        </w:rPr>
        <w:t>)</w:t>
      </w:r>
    </w:p>
    <w:p w14:paraId="20270A24" w14:textId="43A9CD31" w:rsidR="0085522F" w:rsidRPr="001F4AD8" w:rsidRDefault="001F4AD8" w:rsidP="008060BC">
      <w:pPr>
        <w:pStyle w:val="ac"/>
        <w:numPr>
          <w:ilvl w:val="0"/>
          <w:numId w:val="28"/>
        </w:numPr>
        <w:ind w:leftChars="0"/>
        <w:rPr>
          <w:lang w:val="en-US" w:eastAsia="ko-KR"/>
        </w:rPr>
      </w:pPr>
      <w:r w:rsidRPr="001F4AD8">
        <w:rPr>
          <w:lang w:val="en-US" w:eastAsia="ko-KR"/>
        </w:rPr>
        <w:t xml:space="preserve">Alt.2:  </w:t>
      </w:r>
      <w:proofErr w:type="spellStart"/>
      <w:r>
        <w:rPr>
          <w:lang w:val="en-US" w:eastAsia="ko-KR"/>
        </w:rPr>
        <w:t>gNB</w:t>
      </w:r>
      <w:proofErr w:type="spellEnd"/>
      <w:r>
        <w:rPr>
          <w:lang w:val="en-US" w:eastAsia="ko-KR"/>
        </w:rPr>
        <w:t xml:space="preserve"> indication based triggering (i.e., </w:t>
      </w:r>
      <w:proofErr w:type="spellStart"/>
      <w:r>
        <w:rPr>
          <w:lang w:val="en-US" w:eastAsia="ko-KR"/>
        </w:rPr>
        <w:t>gNB</w:t>
      </w:r>
      <w:proofErr w:type="spellEnd"/>
      <w:r>
        <w:rPr>
          <w:lang w:val="en-US" w:eastAsia="ko-KR"/>
        </w:rPr>
        <w:t xml:space="preserve"> indicates msg3 PUSCH repetition</w:t>
      </w:r>
      <w:r w:rsidR="004F6E40">
        <w:rPr>
          <w:lang w:val="en-US" w:eastAsia="ko-KR"/>
        </w:rPr>
        <w:t>.</w:t>
      </w:r>
      <w:r>
        <w:rPr>
          <w:lang w:val="en-US" w:eastAsia="ko-KR"/>
        </w:rPr>
        <w:t>)</w:t>
      </w:r>
    </w:p>
    <w:p w14:paraId="2C301301" w14:textId="77777777" w:rsidR="0085522F" w:rsidRDefault="0085522F" w:rsidP="00157F59">
      <w:pPr>
        <w:rPr>
          <w:lang w:val="en-US" w:eastAsia="ko-KR"/>
        </w:rPr>
      </w:pPr>
    </w:p>
    <w:p w14:paraId="7D41F67E" w14:textId="669A2C7E" w:rsidR="004F6E40" w:rsidRDefault="004F6E40" w:rsidP="00157F59">
      <w:pPr>
        <w:rPr>
          <w:lang w:val="en-US" w:eastAsia="ko-KR"/>
        </w:rPr>
      </w:pPr>
      <w:r w:rsidRPr="004F6E40">
        <w:rPr>
          <w:rFonts w:hint="eastAsia"/>
          <w:b/>
          <w:i/>
          <w:lang w:val="en-US" w:eastAsia="ko-KR"/>
        </w:rPr>
        <w:t>Proposal 2:</w:t>
      </w:r>
      <w:r>
        <w:rPr>
          <w:rFonts w:hint="eastAsia"/>
          <w:lang w:val="en-US" w:eastAsia="ko-KR"/>
        </w:rPr>
        <w:t xml:space="preserve"> Discuss how to trigger coverage enhancement for </w:t>
      </w:r>
      <w:proofErr w:type="spellStart"/>
      <w:r>
        <w:rPr>
          <w:rFonts w:hint="eastAsia"/>
          <w:lang w:val="en-US" w:eastAsia="ko-KR"/>
        </w:rPr>
        <w:t>msg</w:t>
      </w:r>
      <w:proofErr w:type="spellEnd"/>
      <w:r>
        <w:rPr>
          <w:rFonts w:hint="eastAsia"/>
          <w:lang w:val="en-US" w:eastAsia="ko-KR"/>
        </w:rPr>
        <w:t xml:space="preserve"> 3 PUSCH. </w:t>
      </w:r>
    </w:p>
    <w:p w14:paraId="56554101" w14:textId="243E5556" w:rsidR="004F6E40" w:rsidRPr="001F4AD8" w:rsidRDefault="004F6E40" w:rsidP="008060BC">
      <w:pPr>
        <w:pStyle w:val="ac"/>
        <w:numPr>
          <w:ilvl w:val="0"/>
          <w:numId w:val="28"/>
        </w:numPr>
        <w:ind w:leftChars="0"/>
        <w:rPr>
          <w:lang w:val="en-US" w:eastAsia="ko-KR"/>
        </w:rPr>
      </w:pPr>
      <w:r w:rsidRPr="001F4AD8">
        <w:rPr>
          <w:lang w:val="en-US" w:eastAsia="ko-KR"/>
        </w:rPr>
        <w:t xml:space="preserve">Alt.1: </w:t>
      </w:r>
      <w:r>
        <w:rPr>
          <w:lang w:val="en-US" w:eastAsia="ko-KR"/>
        </w:rPr>
        <w:t xml:space="preserve"> UE reporting based triggering</w:t>
      </w:r>
    </w:p>
    <w:p w14:paraId="1FABAE97" w14:textId="60B35070" w:rsidR="004F6E40" w:rsidRPr="001F4AD8" w:rsidRDefault="004F6E40" w:rsidP="008060BC">
      <w:pPr>
        <w:pStyle w:val="ac"/>
        <w:numPr>
          <w:ilvl w:val="0"/>
          <w:numId w:val="28"/>
        </w:numPr>
        <w:ind w:leftChars="0"/>
        <w:rPr>
          <w:lang w:val="en-US" w:eastAsia="ko-KR"/>
        </w:rPr>
      </w:pPr>
      <w:r w:rsidRPr="001F4AD8">
        <w:rPr>
          <w:lang w:val="en-US" w:eastAsia="ko-KR"/>
        </w:rPr>
        <w:t xml:space="preserve">Alt.2:  </w:t>
      </w:r>
      <w:proofErr w:type="spellStart"/>
      <w:r>
        <w:rPr>
          <w:lang w:val="en-US" w:eastAsia="ko-KR"/>
        </w:rPr>
        <w:t>gNB</w:t>
      </w:r>
      <w:proofErr w:type="spellEnd"/>
      <w:r>
        <w:rPr>
          <w:lang w:val="en-US" w:eastAsia="ko-KR"/>
        </w:rPr>
        <w:t xml:space="preserve"> indicat</w:t>
      </w:r>
      <w:r>
        <w:rPr>
          <w:lang w:val="en-US" w:eastAsia="ko-KR"/>
        </w:rPr>
        <w:t>ion based triggering</w:t>
      </w:r>
    </w:p>
    <w:p w14:paraId="0516428F" w14:textId="77777777" w:rsidR="004F6E40" w:rsidRPr="004F6E40" w:rsidRDefault="004F6E40" w:rsidP="00157F59">
      <w:pPr>
        <w:rPr>
          <w:rFonts w:hint="eastAsia"/>
          <w:lang w:val="en-US" w:eastAsia="ko-KR"/>
        </w:rPr>
      </w:pPr>
    </w:p>
    <w:p w14:paraId="35772534" w14:textId="28107313" w:rsidR="0086079F" w:rsidRPr="00C37B57" w:rsidRDefault="0086079F" w:rsidP="0086079F">
      <w:pPr>
        <w:pStyle w:val="1"/>
      </w:pPr>
      <w:r w:rsidRPr="00C37B57">
        <w:rPr>
          <w:rFonts w:hint="eastAsia"/>
        </w:rPr>
        <w:lastRenderedPageBreak/>
        <w:t>Conclusion</w:t>
      </w:r>
    </w:p>
    <w:p w14:paraId="247EB310" w14:textId="1085C327" w:rsidR="004F6E40" w:rsidRDefault="00586FB3" w:rsidP="00586FB3">
      <w:pPr>
        <w:rPr>
          <w:lang w:eastAsia="ko-KR"/>
        </w:rPr>
      </w:pPr>
      <w:r>
        <w:rPr>
          <w:lang w:eastAsia="ko-KR"/>
        </w:rPr>
        <w:t xml:space="preserve">In this contribution, we </w:t>
      </w:r>
      <w:r w:rsidR="004F6E40">
        <w:rPr>
          <w:lang w:eastAsia="ko-KR"/>
        </w:rPr>
        <w:t>discuss on coverage enhancement for Msg3</w:t>
      </w:r>
      <w:r w:rsidR="004F6E40">
        <w:rPr>
          <w:lang w:eastAsia="ko-KR"/>
        </w:rPr>
        <w:t xml:space="preserve"> PUSCH. From the discussion, we propose followings: </w:t>
      </w:r>
    </w:p>
    <w:p w14:paraId="393F1AD7" w14:textId="77777777" w:rsidR="000B2DA1" w:rsidRPr="00023790" w:rsidRDefault="000B2DA1" w:rsidP="000B2DA1">
      <w:pPr>
        <w:rPr>
          <w:lang w:val="en-US" w:eastAsia="ko-KR"/>
        </w:rPr>
      </w:pPr>
      <w:r w:rsidRPr="009630E8">
        <w:rPr>
          <w:b/>
          <w:i/>
          <w:lang w:val="en-US" w:eastAsia="ko-KR"/>
        </w:rPr>
        <w:t>Proposal 1</w:t>
      </w:r>
      <w:r>
        <w:rPr>
          <w:lang w:val="en-US" w:eastAsia="ko-KR"/>
        </w:rPr>
        <w:t>: The parameters for PUSCH repetition (e.g., N</w:t>
      </w:r>
      <w:r w:rsidRPr="00023790">
        <w:rPr>
          <w:lang w:val="en-US" w:eastAsia="ko-KR"/>
        </w:rPr>
        <w:t>umber of repetition</w:t>
      </w:r>
      <w:r>
        <w:rPr>
          <w:lang w:val="en-US" w:eastAsia="ko-KR"/>
        </w:rPr>
        <w:t>, DMRS bundling, frequency hopping, etc.</w:t>
      </w:r>
      <w:r w:rsidRPr="00023790">
        <w:rPr>
          <w:lang w:val="en-US" w:eastAsia="ko-KR"/>
        </w:rPr>
        <w:t>) can be</w:t>
      </w:r>
      <w:r>
        <w:rPr>
          <w:lang w:val="en-US" w:eastAsia="ko-KR"/>
        </w:rPr>
        <w:t xml:space="preserve"> introduced in RA configuration. Also, r</w:t>
      </w:r>
      <w:r w:rsidRPr="00565DD7">
        <w:rPr>
          <w:lang w:val="en-US" w:eastAsia="ko-KR"/>
        </w:rPr>
        <w:t>edundancy version for PUSCH transmission</w:t>
      </w:r>
      <w:r w:rsidRPr="00023790">
        <w:rPr>
          <w:lang w:val="en-US" w:eastAsia="ko-KR"/>
        </w:rPr>
        <w:t xml:space="preserve"> can be described for msg3 PUSCH transmission</w:t>
      </w:r>
      <w:r>
        <w:rPr>
          <w:lang w:val="en-US" w:eastAsia="ko-KR"/>
        </w:rPr>
        <w:t xml:space="preserve"> with repetition</w:t>
      </w:r>
      <w:r w:rsidRPr="00023790">
        <w:rPr>
          <w:lang w:val="en-US" w:eastAsia="ko-KR"/>
        </w:rPr>
        <w:t>.</w:t>
      </w:r>
    </w:p>
    <w:p w14:paraId="5F929F60" w14:textId="77777777" w:rsidR="000B2DA1" w:rsidRDefault="000B2DA1" w:rsidP="000B2DA1">
      <w:pPr>
        <w:rPr>
          <w:lang w:val="en-US" w:eastAsia="ko-KR"/>
        </w:rPr>
      </w:pPr>
      <w:r w:rsidRPr="004F6E40">
        <w:rPr>
          <w:rFonts w:hint="eastAsia"/>
          <w:b/>
          <w:i/>
          <w:lang w:val="en-US" w:eastAsia="ko-KR"/>
        </w:rPr>
        <w:t>Proposal 2:</w:t>
      </w:r>
      <w:r>
        <w:rPr>
          <w:rFonts w:hint="eastAsia"/>
          <w:lang w:val="en-US" w:eastAsia="ko-KR"/>
        </w:rPr>
        <w:t xml:space="preserve"> Discuss how to trigger coverage enhancement for </w:t>
      </w:r>
      <w:proofErr w:type="spellStart"/>
      <w:r>
        <w:rPr>
          <w:rFonts w:hint="eastAsia"/>
          <w:lang w:val="en-US" w:eastAsia="ko-KR"/>
        </w:rPr>
        <w:t>msg</w:t>
      </w:r>
      <w:proofErr w:type="spellEnd"/>
      <w:r>
        <w:rPr>
          <w:rFonts w:hint="eastAsia"/>
          <w:lang w:val="en-US" w:eastAsia="ko-KR"/>
        </w:rPr>
        <w:t xml:space="preserve"> 3 PUSCH. </w:t>
      </w:r>
    </w:p>
    <w:p w14:paraId="16F91C7D" w14:textId="77777777" w:rsidR="000B2DA1" w:rsidRPr="001F4AD8" w:rsidRDefault="000B2DA1" w:rsidP="008060BC">
      <w:pPr>
        <w:pStyle w:val="ac"/>
        <w:numPr>
          <w:ilvl w:val="0"/>
          <w:numId w:val="28"/>
        </w:numPr>
        <w:ind w:leftChars="0"/>
        <w:rPr>
          <w:lang w:val="en-US" w:eastAsia="ko-KR"/>
        </w:rPr>
      </w:pPr>
      <w:r w:rsidRPr="001F4AD8">
        <w:rPr>
          <w:lang w:val="en-US" w:eastAsia="ko-KR"/>
        </w:rPr>
        <w:t xml:space="preserve">Alt.1: </w:t>
      </w:r>
      <w:r>
        <w:rPr>
          <w:lang w:val="en-US" w:eastAsia="ko-KR"/>
        </w:rPr>
        <w:t xml:space="preserve"> UE reporting based triggering</w:t>
      </w:r>
    </w:p>
    <w:p w14:paraId="6DC6AF7D" w14:textId="77777777" w:rsidR="000B2DA1" w:rsidRPr="001F4AD8" w:rsidRDefault="000B2DA1" w:rsidP="008060BC">
      <w:pPr>
        <w:pStyle w:val="ac"/>
        <w:numPr>
          <w:ilvl w:val="0"/>
          <w:numId w:val="28"/>
        </w:numPr>
        <w:ind w:leftChars="0"/>
        <w:rPr>
          <w:lang w:val="en-US" w:eastAsia="ko-KR"/>
        </w:rPr>
      </w:pPr>
      <w:r w:rsidRPr="001F4AD8">
        <w:rPr>
          <w:lang w:val="en-US" w:eastAsia="ko-KR"/>
        </w:rPr>
        <w:t xml:space="preserve">Alt.2:  </w:t>
      </w:r>
      <w:proofErr w:type="spellStart"/>
      <w:r>
        <w:rPr>
          <w:lang w:val="en-US" w:eastAsia="ko-KR"/>
        </w:rPr>
        <w:t>gNB</w:t>
      </w:r>
      <w:proofErr w:type="spellEnd"/>
      <w:r>
        <w:rPr>
          <w:lang w:val="en-US" w:eastAsia="ko-KR"/>
        </w:rPr>
        <w:t xml:space="preserve"> indication based triggering</w:t>
      </w:r>
    </w:p>
    <w:p w14:paraId="22CE9577" w14:textId="77777777" w:rsidR="00C37B57" w:rsidRPr="000B2DA1" w:rsidRDefault="00C37B57">
      <w:pPr>
        <w:pStyle w:val="3GPPAgreements"/>
        <w:numPr>
          <w:ilvl w:val="0"/>
          <w:numId w:val="0"/>
        </w:numPr>
        <w:ind w:left="284" w:hanging="284"/>
      </w:pPr>
    </w:p>
    <w:p w14:paraId="319EE22A" w14:textId="33C46C2C" w:rsidR="0086079F" w:rsidRDefault="0086079F" w:rsidP="0086079F">
      <w:pPr>
        <w:pStyle w:val="1"/>
      </w:pPr>
      <w:r>
        <w:t>Reference</w:t>
      </w:r>
    </w:p>
    <w:p w14:paraId="1071AA9D" w14:textId="11088156" w:rsidR="00607A21" w:rsidRDefault="007632FA"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sidRPr="007632FA">
        <w:rPr>
          <w:kern w:val="2"/>
          <w:lang w:eastAsia="ko-KR"/>
        </w:rPr>
        <w:t>China Telecom</w:t>
      </w:r>
      <w:r>
        <w:rPr>
          <w:kern w:val="2"/>
          <w:lang w:eastAsia="ko-KR"/>
        </w:rPr>
        <w:t>, “</w:t>
      </w:r>
      <w:r w:rsidRPr="007632FA">
        <w:rPr>
          <w:kern w:val="2"/>
          <w:lang w:eastAsia="ko-KR"/>
        </w:rPr>
        <w:t>New WID on NR coverage enhancements</w:t>
      </w:r>
      <w:r>
        <w:rPr>
          <w:kern w:val="2"/>
          <w:lang w:eastAsia="ko-KR"/>
        </w:rPr>
        <w:t xml:space="preserve">,” </w:t>
      </w:r>
      <w:r w:rsidRPr="007632FA">
        <w:rPr>
          <w:kern w:val="2"/>
          <w:lang w:eastAsia="ko-KR"/>
        </w:rPr>
        <w:t>RP-202928</w:t>
      </w:r>
    </w:p>
    <w:p w14:paraId="7AC9802B" w14:textId="7F61C146" w:rsidR="00565DD7" w:rsidRDefault="00565DD7"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TS38.213</w:t>
      </w:r>
    </w:p>
    <w:p w14:paraId="00D2D421" w14:textId="77777777" w:rsidR="00565DD7" w:rsidRPr="00586FB3" w:rsidRDefault="00565DD7" w:rsidP="00565DD7">
      <w:pPr>
        <w:pStyle w:val="3GPPAgreements"/>
        <w:numPr>
          <w:ilvl w:val="0"/>
          <w:numId w:val="0"/>
        </w:numPr>
        <w:ind w:left="284" w:hanging="284"/>
        <w:rPr>
          <w:lang w:val="en-GB"/>
        </w:rPr>
      </w:pPr>
    </w:p>
    <w:p w14:paraId="33209D2D" w14:textId="00205DD3" w:rsidR="00565DD7" w:rsidRDefault="00565DD7" w:rsidP="00565DD7">
      <w:pPr>
        <w:pStyle w:val="1"/>
      </w:pPr>
      <w:r>
        <w:t>Annex</w:t>
      </w:r>
    </w:p>
    <w:p w14:paraId="02FAAC8D" w14:textId="77777777" w:rsidR="00565DD7" w:rsidRDefault="00565DD7" w:rsidP="00565DD7">
      <w:pPr>
        <w:rPr>
          <w:lang w:val="en-US" w:eastAsia="ko-KR"/>
        </w:rPr>
      </w:pPr>
    </w:p>
    <w:p w14:paraId="65BA5066" w14:textId="77777777" w:rsidR="00565DD7" w:rsidRDefault="00565DD7" w:rsidP="00565DD7">
      <w:pPr>
        <w:jc w:val="center"/>
        <w:rPr>
          <w:lang w:val="en-US" w:eastAsia="ko-KR"/>
        </w:rPr>
      </w:pPr>
      <w:r>
        <w:rPr>
          <w:lang w:val="en-US" w:eastAsia="ko-KR"/>
        </w:rPr>
        <w:t xml:space="preserve">Table 1. </w:t>
      </w:r>
      <w:r w:rsidRPr="005B6B5F">
        <w:rPr>
          <w:lang w:val="en-US" w:eastAsia="ko-KR"/>
        </w:rPr>
        <w:t>Random Access Response Grant Content field size RAR grant field</w:t>
      </w:r>
      <w:r>
        <w:rPr>
          <w:lang w:val="en-US" w:eastAsia="ko-KR"/>
        </w:rPr>
        <w:t xml:space="preserve"> [2]</w:t>
      </w:r>
    </w:p>
    <w:tbl>
      <w:tblPr>
        <w:tblStyle w:val="aa"/>
        <w:tblW w:w="0" w:type="auto"/>
        <w:jc w:val="center"/>
        <w:tblLook w:val="04A0" w:firstRow="1" w:lastRow="0" w:firstColumn="1" w:lastColumn="0" w:noHBand="0" w:noVBand="1"/>
      </w:tblPr>
      <w:tblGrid>
        <w:gridCol w:w="3826"/>
        <w:gridCol w:w="4815"/>
      </w:tblGrid>
      <w:tr w:rsidR="00565DD7" w14:paraId="3FA6DE95" w14:textId="77777777" w:rsidTr="001B3866">
        <w:trPr>
          <w:jc w:val="center"/>
        </w:trPr>
        <w:tc>
          <w:tcPr>
            <w:tcW w:w="3826" w:type="dxa"/>
            <w:shd w:val="clear" w:color="auto" w:fill="E7E6E6" w:themeFill="background2"/>
          </w:tcPr>
          <w:p w14:paraId="37AB3538" w14:textId="77777777" w:rsidR="00565DD7" w:rsidRPr="005B6B5F" w:rsidRDefault="00565DD7" w:rsidP="001B3866">
            <w:pPr>
              <w:jc w:val="center"/>
              <w:rPr>
                <w:b/>
                <w:sz w:val="20"/>
                <w:lang w:val="en-US" w:eastAsia="ko-KR"/>
              </w:rPr>
            </w:pPr>
            <w:r w:rsidRPr="005B6B5F">
              <w:rPr>
                <w:b/>
                <w:sz w:val="20"/>
                <w:lang w:val="en-US" w:eastAsia="ko-KR"/>
              </w:rPr>
              <w:t>RAR grant field</w:t>
            </w:r>
          </w:p>
        </w:tc>
        <w:tc>
          <w:tcPr>
            <w:tcW w:w="4815" w:type="dxa"/>
            <w:shd w:val="clear" w:color="auto" w:fill="E7E6E6" w:themeFill="background2"/>
          </w:tcPr>
          <w:p w14:paraId="3E257FDC" w14:textId="77777777" w:rsidR="00565DD7" w:rsidRPr="005B6B5F" w:rsidRDefault="00565DD7" w:rsidP="001B3866">
            <w:pPr>
              <w:jc w:val="center"/>
              <w:rPr>
                <w:b/>
                <w:sz w:val="20"/>
                <w:lang w:val="en-US" w:eastAsia="ko-KR"/>
              </w:rPr>
            </w:pPr>
            <w:r w:rsidRPr="005B6B5F">
              <w:rPr>
                <w:b/>
                <w:sz w:val="20"/>
                <w:lang w:val="en-US" w:eastAsia="ko-KR"/>
              </w:rPr>
              <w:t>Number of bits</w:t>
            </w:r>
          </w:p>
        </w:tc>
      </w:tr>
      <w:tr w:rsidR="00565DD7" w14:paraId="14249F78" w14:textId="77777777" w:rsidTr="001B3866">
        <w:trPr>
          <w:jc w:val="center"/>
        </w:trPr>
        <w:tc>
          <w:tcPr>
            <w:tcW w:w="3826" w:type="dxa"/>
          </w:tcPr>
          <w:p w14:paraId="7FB5D4CA" w14:textId="77777777" w:rsidR="00565DD7" w:rsidRPr="005B6B5F" w:rsidRDefault="00565DD7" w:rsidP="001B3866">
            <w:pPr>
              <w:jc w:val="center"/>
              <w:rPr>
                <w:sz w:val="20"/>
                <w:lang w:val="en-US" w:eastAsia="ko-KR"/>
              </w:rPr>
            </w:pPr>
            <w:r w:rsidRPr="005B6B5F">
              <w:rPr>
                <w:color w:val="000000"/>
                <w:sz w:val="20"/>
                <w:lang w:val="en-US" w:eastAsia="ko-KR"/>
              </w:rPr>
              <w:t>Frequency hopping flag</w:t>
            </w:r>
          </w:p>
        </w:tc>
        <w:tc>
          <w:tcPr>
            <w:tcW w:w="4815" w:type="dxa"/>
          </w:tcPr>
          <w:p w14:paraId="7DB14157"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1</w:t>
            </w:r>
          </w:p>
        </w:tc>
      </w:tr>
      <w:tr w:rsidR="00565DD7" w14:paraId="7477A4CF" w14:textId="77777777" w:rsidTr="001B3866">
        <w:trPr>
          <w:jc w:val="center"/>
        </w:trPr>
        <w:tc>
          <w:tcPr>
            <w:tcW w:w="3826" w:type="dxa"/>
          </w:tcPr>
          <w:p w14:paraId="5C06719E" w14:textId="77777777" w:rsidR="00565DD7" w:rsidRPr="005B6B5F" w:rsidRDefault="00565DD7" w:rsidP="001B3866">
            <w:pPr>
              <w:jc w:val="center"/>
              <w:rPr>
                <w:sz w:val="20"/>
                <w:lang w:val="en-US" w:eastAsia="ko-KR"/>
              </w:rPr>
            </w:pPr>
            <w:r w:rsidRPr="005B6B5F">
              <w:rPr>
                <w:color w:val="000000"/>
                <w:sz w:val="20"/>
                <w:lang w:val="en-US" w:eastAsia="ko-KR"/>
              </w:rPr>
              <w:t>PUSCH frequency resource allocation</w:t>
            </w:r>
          </w:p>
        </w:tc>
        <w:tc>
          <w:tcPr>
            <w:tcW w:w="4815" w:type="dxa"/>
          </w:tcPr>
          <w:p w14:paraId="7E41AEFC"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14, for operation without shared spectrum channel access</w:t>
            </w:r>
          </w:p>
          <w:p w14:paraId="38E2EBAA" w14:textId="77777777" w:rsidR="00565DD7" w:rsidRPr="005B6B5F" w:rsidRDefault="00565DD7" w:rsidP="001B3866">
            <w:pPr>
              <w:jc w:val="center"/>
              <w:rPr>
                <w:sz w:val="20"/>
                <w:lang w:val="en-US" w:eastAsia="ko-KR"/>
              </w:rPr>
            </w:pPr>
            <w:r w:rsidRPr="005B6B5F">
              <w:rPr>
                <w:color w:val="000000"/>
                <w:sz w:val="20"/>
                <w:lang w:val="en-US" w:eastAsia="ko-KR"/>
              </w:rPr>
              <w:t>12, for operation with shared spectrum channel access</w:t>
            </w:r>
          </w:p>
        </w:tc>
      </w:tr>
      <w:tr w:rsidR="00565DD7" w14:paraId="21525B06" w14:textId="77777777" w:rsidTr="001B3866">
        <w:trPr>
          <w:jc w:val="center"/>
        </w:trPr>
        <w:tc>
          <w:tcPr>
            <w:tcW w:w="3826" w:type="dxa"/>
          </w:tcPr>
          <w:p w14:paraId="2CFA810D" w14:textId="77777777" w:rsidR="00565DD7" w:rsidRPr="005B6B5F" w:rsidRDefault="00565DD7" w:rsidP="001B3866">
            <w:pPr>
              <w:jc w:val="center"/>
              <w:rPr>
                <w:sz w:val="20"/>
                <w:lang w:val="en-US" w:eastAsia="ko-KR"/>
              </w:rPr>
            </w:pPr>
            <w:r w:rsidRPr="005B6B5F">
              <w:rPr>
                <w:color w:val="000000"/>
                <w:sz w:val="20"/>
                <w:lang w:val="en-US" w:eastAsia="ko-KR"/>
              </w:rPr>
              <w:t>PUSCH time resource allocation</w:t>
            </w:r>
          </w:p>
        </w:tc>
        <w:tc>
          <w:tcPr>
            <w:tcW w:w="4815" w:type="dxa"/>
          </w:tcPr>
          <w:p w14:paraId="2135A046"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4</w:t>
            </w:r>
          </w:p>
        </w:tc>
      </w:tr>
      <w:tr w:rsidR="00565DD7" w14:paraId="18745B82" w14:textId="77777777" w:rsidTr="001B3866">
        <w:trPr>
          <w:jc w:val="center"/>
        </w:trPr>
        <w:tc>
          <w:tcPr>
            <w:tcW w:w="3826" w:type="dxa"/>
          </w:tcPr>
          <w:p w14:paraId="6F7AB47E" w14:textId="77777777" w:rsidR="00565DD7" w:rsidRPr="005B6B5F" w:rsidRDefault="00565DD7" w:rsidP="001B3866">
            <w:pPr>
              <w:jc w:val="center"/>
              <w:rPr>
                <w:sz w:val="20"/>
                <w:lang w:val="en-US" w:eastAsia="ko-KR"/>
              </w:rPr>
            </w:pPr>
            <w:r w:rsidRPr="005B6B5F">
              <w:rPr>
                <w:color w:val="000000"/>
                <w:sz w:val="20"/>
                <w:lang w:val="en-US" w:eastAsia="ko-KR"/>
              </w:rPr>
              <w:t>MCS</w:t>
            </w:r>
          </w:p>
        </w:tc>
        <w:tc>
          <w:tcPr>
            <w:tcW w:w="4815" w:type="dxa"/>
          </w:tcPr>
          <w:p w14:paraId="516B3245"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4</w:t>
            </w:r>
          </w:p>
        </w:tc>
      </w:tr>
      <w:tr w:rsidR="00565DD7" w14:paraId="1F12C3C1" w14:textId="77777777" w:rsidTr="001B3866">
        <w:trPr>
          <w:jc w:val="center"/>
        </w:trPr>
        <w:tc>
          <w:tcPr>
            <w:tcW w:w="3826" w:type="dxa"/>
          </w:tcPr>
          <w:p w14:paraId="42E746EB" w14:textId="77777777" w:rsidR="00565DD7" w:rsidRPr="005B6B5F" w:rsidRDefault="00565DD7" w:rsidP="001B3866">
            <w:pPr>
              <w:jc w:val="center"/>
              <w:rPr>
                <w:sz w:val="20"/>
                <w:lang w:val="en-US" w:eastAsia="ko-KR"/>
              </w:rPr>
            </w:pPr>
            <w:r w:rsidRPr="005B6B5F">
              <w:rPr>
                <w:color w:val="000000"/>
                <w:sz w:val="20"/>
                <w:lang w:val="en-US" w:eastAsia="ko-KR"/>
              </w:rPr>
              <w:t>TPC command for PUSCH</w:t>
            </w:r>
          </w:p>
        </w:tc>
        <w:tc>
          <w:tcPr>
            <w:tcW w:w="4815" w:type="dxa"/>
          </w:tcPr>
          <w:p w14:paraId="3D988428"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3</w:t>
            </w:r>
          </w:p>
        </w:tc>
      </w:tr>
      <w:tr w:rsidR="00565DD7" w14:paraId="0C3A6A24" w14:textId="77777777" w:rsidTr="001B3866">
        <w:trPr>
          <w:jc w:val="center"/>
        </w:trPr>
        <w:tc>
          <w:tcPr>
            <w:tcW w:w="3826" w:type="dxa"/>
          </w:tcPr>
          <w:p w14:paraId="2DEC990F" w14:textId="77777777" w:rsidR="00565DD7" w:rsidRPr="005B6B5F" w:rsidRDefault="00565DD7" w:rsidP="001B3866">
            <w:pPr>
              <w:jc w:val="center"/>
              <w:rPr>
                <w:sz w:val="20"/>
                <w:lang w:val="en-US" w:eastAsia="ko-KR"/>
              </w:rPr>
            </w:pPr>
            <w:r w:rsidRPr="005B6B5F">
              <w:rPr>
                <w:color w:val="000000"/>
                <w:sz w:val="20"/>
                <w:lang w:val="en-US" w:eastAsia="ko-KR"/>
              </w:rPr>
              <w:t>CSI request</w:t>
            </w:r>
          </w:p>
        </w:tc>
        <w:tc>
          <w:tcPr>
            <w:tcW w:w="4815" w:type="dxa"/>
          </w:tcPr>
          <w:p w14:paraId="68B89509"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1</w:t>
            </w:r>
          </w:p>
        </w:tc>
      </w:tr>
      <w:tr w:rsidR="00565DD7" w14:paraId="62019431" w14:textId="77777777" w:rsidTr="001B3866">
        <w:trPr>
          <w:jc w:val="center"/>
        </w:trPr>
        <w:tc>
          <w:tcPr>
            <w:tcW w:w="3826" w:type="dxa"/>
          </w:tcPr>
          <w:p w14:paraId="3806A1D3" w14:textId="77777777" w:rsidR="00565DD7" w:rsidRPr="005B6B5F" w:rsidRDefault="00565DD7" w:rsidP="001B3866">
            <w:pPr>
              <w:jc w:val="center"/>
              <w:rPr>
                <w:color w:val="000000"/>
                <w:sz w:val="20"/>
                <w:lang w:val="en-US" w:eastAsia="ko-KR"/>
              </w:rPr>
            </w:pPr>
            <w:proofErr w:type="spellStart"/>
            <w:r w:rsidRPr="005B6B5F">
              <w:rPr>
                <w:color w:val="000000"/>
                <w:sz w:val="20"/>
                <w:lang w:val="en-US" w:eastAsia="ko-KR"/>
              </w:rPr>
              <w:t>ChannelAccess-CPext</w:t>
            </w:r>
            <w:proofErr w:type="spellEnd"/>
          </w:p>
        </w:tc>
        <w:tc>
          <w:tcPr>
            <w:tcW w:w="4815" w:type="dxa"/>
          </w:tcPr>
          <w:p w14:paraId="717ADEB6"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0, for operation without shared spectrum channel access</w:t>
            </w:r>
          </w:p>
          <w:p w14:paraId="11BEDBC3" w14:textId="77777777" w:rsidR="00565DD7" w:rsidRPr="005B6B5F" w:rsidRDefault="00565DD7" w:rsidP="001B3866">
            <w:pPr>
              <w:jc w:val="center"/>
              <w:rPr>
                <w:rFonts w:eastAsiaTheme="minorEastAsia"/>
                <w:sz w:val="20"/>
                <w:lang w:val="en-US" w:eastAsia="ko-KR"/>
              </w:rPr>
            </w:pPr>
            <w:r w:rsidRPr="005B6B5F">
              <w:rPr>
                <w:color w:val="000000"/>
                <w:sz w:val="20"/>
                <w:lang w:val="en-US" w:eastAsia="ko-KR"/>
              </w:rPr>
              <w:t>2, for operation with shared spectrum channel access</w:t>
            </w:r>
          </w:p>
        </w:tc>
      </w:tr>
    </w:tbl>
    <w:p w14:paraId="6E9FC94E" w14:textId="77777777" w:rsidR="00565DD7" w:rsidRPr="00565DD7" w:rsidRDefault="00565DD7" w:rsidP="00565DD7">
      <w:pPr>
        <w:tabs>
          <w:tab w:val="num" w:pos="942"/>
        </w:tabs>
        <w:overflowPunct/>
        <w:autoSpaceDE/>
        <w:autoSpaceDN/>
        <w:adjustRightInd/>
        <w:spacing w:before="50" w:afterLines="50" w:line="240" w:lineRule="atLeast"/>
        <w:textAlignment w:val="auto"/>
        <w:rPr>
          <w:kern w:val="2"/>
          <w:lang w:val="en-US" w:eastAsia="ko-KR"/>
        </w:rPr>
      </w:pPr>
    </w:p>
    <w:sectPr w:rsidR="00565DD7" w:rsidRPr="00565DD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A1F6A" w14:textId="77777777" w:rsidR="008060BC" w:rsidRDefault="008060BC">
      <w:pPr>
        <w:spacing w:after="0"/>
      </w:pPr>
      <w:r>
        <w:separator/>
      </w:r>
    </w:p>
  </w:endnote>
  <w:endnote w:type="continuationSeparator" w:id="0">
    <w:p w14:paraId="0D03F888" w14:textId="77777777" w:rsidR="008060BC" w:rsidRDefault="00806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582E1A" w:rsidRDefault="00582E1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B2DA1">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B2DA1">
      <w:rPr>
        <w:rStyle w:val="a7"/>
      </w:rPr>
      <w:t>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641BA" w14:textId="77777777" w:rsidR="008060BC" w:rsidRDefault="008060BC">
      <w:pPr>
        <w:spacing w:after="0"/>
      </w:pPr>
      <w:r>
        <w:separator/>
      </w:r>
    </w:p>
  </w:footnote>
  <w:footnote w:type="continuationSeparator" w:id="0">
    <w:p w14:paraId="30BA8451" w14:textId="77777777" w:rsidR="008060BC" w:rsidRDefault="008060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82E1A" w:rsidRDefault="00582E1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73E4E"/>
    <w:multiLevelType w:val="hybridMultilevel"/>
    <w:tmpl w:val="015801EA"/>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5FC20A4"/>
    <w:multiLevelType w:val="hybridMultilevel"/>
    <w:tmpl w:val="D1321606"/>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7"/>
  </w:num>
  <w:num w:numId="8">
    <w:abstractNumId w:val="17"/>
  </w:num>
  <w:num w:numId="9">
    <w:abstractNumId w:val="24"/>
  </w:num>
  <w:num w:numId="10">
    <w:abstractNumId w:val="11"/>
    <w:lvlOverride w:ilvl="0">
      <w:startOverride w:val="1"/>
    </w:lvlOverride>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num>
  <w:num w:numId="15">
    <w:abstractNumId w:val="4"/>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num>
  <w:num w:numId="19">
    <w:abstractNumId w:val="25"/>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10"/>
  </w:num>
  <w:num w:numId="23">
    <w:abstractNumId w:val="9"/>
  </w:num>
  <w:num w:numId="24">
    <w:abstractNumId w:val="6"/>
  </w:num>
  <w:num w:numId="25">
    <w:abstractNumId w:val="12"/>
  </w:num>
  <w:num w:numId="26">
    <w:abstractNumId w:val="26"/>
  </w:num>
  <w:num w:numId="27">
    <w:abstractNumId w:val="21"/>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F66"/>
    <w:rsid w:val="0028124F"/>
    <w:rsid w:val="00281A16"/>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C4"/>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3E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2D5"/>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4754"/>
    <w:rsid w:val="00554A3C"/>
    <w:rsid w:val="00554AF5"/>
    <w:rsid w:val="00556797"/>
    <w:rsid w:val="00556D59"/>
    <w:rsid w:val="00556E27"/>
    <w:rsid w:val="00557386"/>
    <w:rsid w:val="00557B6D"/>
    <w:rsid w:val="00557CBC"/>
    <w:rsid w:val="005608AD"/>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5A9C"/>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7001FE"/>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C79"/>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24B55-C808-4EB7-A8A2-F4D584A9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2</Pages>
  <Words>508</Words>
  <Characters>2899</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20</cp:revision>
  <cp:lastPrinted>2013-04-04T11:22:00Z</cp:lastPrinted>
  <dcterms:created xsi:type="dcterms:W3CDTF">2020-10-16T06:07:00Z</dcterms:created>
  <dcterms:modified xsi:type="dcterms:W3CDTF">2021-01-18T15:55:00Z</dcterms:modified>
</cp:coreProperties>
</file>